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064"/>
        <w:gridCol w:w="360"/>
        <w:gridCol w:w="5786"/>
      </w:tblGrid>
      <w:tr w:rsidR="00562010" w:rsidRPr="00562010" w:rsidTr="006619AD">
        <w:trPr>
          <w:trHeight w:val="728"/>
          <w:jc w:val="center"/>
        </w:trPr>
        <w:tc>
          <w:tcPr>
            <w:tcW w:w="4424" w:type="dxa"/>
            <w:gridSpan w:val="2"/>
          </w:tcPr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ỦY BAN NHÂN DÂN QUẬN 7</w:t>
            </w:r>
          </w:p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62010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380182" wp14:editId="309ED41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243839</wp:posOffset>
                      </wp:positionV>
                      <wp:extent cx="1005840" cy="0"/>
                      <wp:effectExtent l="0" t="0" r="2286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8.95pt;margin-top:19.2pt;width:79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THCS PHẠM HỮU LẦU</w:t>
            </w:r>
          </w:p>
        </w:tc>
        <w:tc>
          <w:tcPr>
            <w:tcW w:w="5786" w:type="dxa"/>
          </w:tcPr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62010">
                  <w:rPr>
                    <w:rFonts w:ascii="Times New Roman" w:eastAsia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62010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83B0D22" wp14:editId="6C73B39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58419</wp:posOffset>
                      </wp:positionV>
                      <wp:extent cx="197167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1.2pt;margin-top:4.6pt;width:15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JO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PHdD5NJ1Oky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"/>
                  </w:pict>
                </mc:Fallback>
              </mc:AlternateContent>
            </w:r>
            <w:r w:rsidRPr="00562010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inline distT="0" distB="0" distL="0" distR="0" wp14:anchorId="2DBD39FD" wp14:editId="4F667740">
                      <wp:extent cx="2124075" cy="19050"/>
                      <wp:effectExtent l="0" t="38100" r="0" b="38100"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40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67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HHtgIAALc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62010" w:rsidRPr="00562010" w:rsidTr="006619AD">
        <w:trPr>
          <w:trHeight w:val="332"/>
          <w:jc w:val="center"/>
        </w:trPr>
        <w:tc>
          <w:tcPr>
            <w:tcW w:w="4064" w:type="dxa"/>
          </w:tcPr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01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/TB-PHL</w:t>
            </w:r>
          </w:p>
        </w:tc>
        <w:tc>
          <w:tcPr>
            <w:tcW w:w="6146" w:type="dxa"/>
            <w:gridSpan w:val="2"/>
          </w:tcPr>
          <w:p w:rsidR="00562010" w:rsidRPr="00562010" w:rsidRDefault="00562010" w:rsidP="0056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Quận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7,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5   </w:t>
            </w:r>
            <w:proofErr w:type="spellStart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năm</w:t>
            </w:r>
            <w:proofErr w:type="spellEnd"/>
            <w:r w:rsidRPr="0056201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2021</w:t>
            </w:r>
          </w:p>
        </w:tc>
      </w:tr>
    </w:tbl>
    <w:p w:rsidR="00D46CF8" w:rsidRPr="00562010" w:rsidRDefault="00ED5EDC" w:rsidP="0056201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10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77086" w:rsidRPr="00F77086" w:rsidRDefault="00F77086" w:rsidP="00F7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II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77086">
        <w:rPr>
          <w:rFonts w:ascii="Times New Roman" w:hAnsi="Times New Roman" w:cs="Times New Roman"/>
          <w:b/>
          <w:sz w:val="28"/>
          <w:szCs w:val="28"/>
        </w:rPr>
        <w:t xml:space="preserve"> 2020-2021</w:t>
      </w:r>
    </w:p>
    <w:p w:rsidR="00D46CF8" w:rsidRDefault="00ED5EDC" w:rsidP="00F77086">
      <w:pPr>
        <w:spacing w:before="240" w:after="120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6"/>
          <w:szCs w:val="26"/>
        </w:rPr>
        <w:t>C</w:t>
      </w:r>
      <w:r>
        <w:rPr>
          <w:rFonts w:ascii="Times New Roman" w:eastAsia="Calibri" w:hAnsi="Times New Roman" w:cs="Times New Roman"/>
          <w:iCs/>
          <w:sz w:val="28"/>
          <w:szCs w:val="28"/>
        </w:rPr>
        <w:t>ăn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cứ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công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văn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1294/SGDĐT-VP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05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5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2021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Sở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Đào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tạo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Thành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phố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Hồ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Chí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Minh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hướng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dẫn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tổ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chức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kiểm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tra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kỳ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II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hoàn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tất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chương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2020-2021.</w:t>
      </w:r>
    </w:p>
    <w:p w:rsidR="00D46CF8" w:rsidRDefault="00ED5EDC">
      <w:pPr>
        <w:spacing w:before="120" w:after="120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tình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hình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diễn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biến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dịch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Covid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- 19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phức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tạp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Trung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sở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Phạm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Hữu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Lầu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báo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kế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hoạch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kiểm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tra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đánh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cuối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kỳ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II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2020-2021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thay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đổi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cụ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D46CF8" w:rsidRDefault="00ED5EDC">
      <w:pPr>
        <w:spacing w:before="120" w:after="120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I. ĐIỀU CHỈNH LỊCH KIỂM TRA HỌC KỲ II KHỐI 6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,7,8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: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126"/>
        <w:gridCol w:w="2127"/>
        <w:gridCol w:w="1984"/>
        <w:gridCol w:w="1701"/>
      </w:tblGrid>
      <w:tr w:rsidR="00F77086" w:rsidTr="00F77086">
        <w:trPr>
          <w:trHeight w:val="632"/>
        </w:trPr>
        <w:tc>
          <w:tcPr>
            <w:tcW w:w="1276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134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KHỐI 6</w:t>
            </w:r>
          </w:p>
        </w:tc>
        <w:tc>
          <w:tcPr>
            <w:tcW w:w="2127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KHỐI 7</w:t>
            </w:r>
          </w:p>
        </w:tc>
        <w:tc>
          <w:tcPr>
            <w:tcW w:w="1984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KHỐI 8</w:t>
            </w:r>
          </w:p>
        </w:tc>
        <w:tc>
          <w:tcPr>
            <w:tcW w:w="1701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77086" w:rsidTr="00F77086">
        <w:trPr>
          <w:trHeight w:val="1550"/>
        </w:trPr>
        <w:tc>
          <w:tcPr>
            <w:tcW w:w="1276" w:type="dxa"/>
            <w:vMerge w:val="restart"/>
          </w:tcPr>
          <w:p w:rsidR="0090219B" w:rsidRDefault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90219B" w:rsidRDefault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90219B" w:rsidRDefault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90219B" w:rsidRDefault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7 08/5/2021</w:t>
            </w:r>
          </w:p>
        </w:tc>
        <w:tc>
          <w:tcPr>
            <w:tcW w:w="1134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2126" w:type="dxa"/>
          </w:tcPr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1,2,3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127" w:type="dxa"/>
          </w:tcPr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1,2,3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984" w:type="dxa"/>
          </w:tcPr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1,2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ED5EDC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3,4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701" w:type="dxa"/>
          </w:tcPr>
          <w:p w:rsidR="0090219B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ED5EDC">
              <w:rPr>
                <w:rFonts w:ascii="Times New Roman" w:eastAsia="Calibri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D5E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EDC">
              <w:rPr>
                <w:rFonts w:ascii="Times New Roman" w:eastAsia="Calibri" w:hAnsi="Times New Roman" w:cs="Times New Roman"/>
                <w:sz w:val="26"/>
                <w:szCs w:val="26"/>
              </w:rPr>
              <w:t>bán</w:t>
            </w:r>
            <w:proofErr w:type="spellEnd"/>
            <w:r w:rsidR="00ED5E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5EDC">
              <w:rPr>
                <w:rFonts w:ascii="Times New Roman" w:eastAsia="Calibri" w:hAnsi="Times New Roman" w:cs="Times New Roman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0219B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</w:t>
            </w:r>
          </w:p>
          <w:p w:rsidR="00D46CF8" w:rsidRDefault="00D46CF8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7086" w:rsidTr="00F77086">
        <w:trPr>
          <w:trHeight w:val="144"/>
        </w:trPr>
        <w:tc>
          <w:tcPr>
            <w:tcW w:w="1276" w:type="dxa"/>
            <w:vMerge/>
          </w:tcPr>
          <w:p w:rsidR="00D46CF8" w:rsidRDefault="00D46CF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46CF8" w:rsidRDefault="00ED5ED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2126" w:type="dxa"/>
          </w:tcPr>
          <w:p w:rsidR="0090219B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13g30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14g15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15g00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15g45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2127" w:type="dxa"/>
          </w:tcPr>
          <w:p w:rsidR="0090219B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13g30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14g15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15g00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15g45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984" w:type="dxa"/>
          </w:tcPr>
          <w:p w:rsidR="0090219B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13g30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14g15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Địa</w:t>
            </w:r>
            <w:proofErr w:type="spellEnd"/>
          </w:p>
          <w:p w:rsidR="00D46CF8" w:rsidRDefault="0090219B" w:rsidP="0090219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15g00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15g45 KT HKII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701" w:type="dxa"/>
          </w:tcPr>
          <w:p w:rsidR="00D46CF8" w:rsidRDefault="00D46CF8" w:rsidP="00F7708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46CF8" w:rsidRDefault="00ED5EDC" w:rsidP="00F77086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KẾ HOẠCH SAU KIỂM TRA HỌC KỲ II:</w:t>
      </w:r>
    </w:p>
    <w:p w:rsidR="00F77086" w:rsidRDefault="00F77086" w:rsidP="00F770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Lưu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ý: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77086" w:rsidRDefault="00F77086" w:rsidP="00A5063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HKII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10/5/2021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08/5/2021.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HKII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12/5/2021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</w:t>
      </w:r>
      <w:r w:rsidR="00A5063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/5/2021.</w:t>
      </w:r>
    </w:p>
    <w:p w:rsidR="00F77086" w:rsidRDefault="00F77086" w:rsidP="00A5063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566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6566A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013A6">
        <w:rPr>
          <w:rFonts w:ascii="Times New Roman" w:hAnsi="Times New Roman" w:cs="Times New Roman"/>
          <w:sz w:val="28"/>
          <w:szCs w:val="28"/>
        </w:rPr>
        <w:t xml:space="preserve">5/2021: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3A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013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1519"/>
        <w:tblOverlap w:val="never"/>
        <w:tblW w:w="9422" w:type="dxa"/>
        <w:tblLayout w:type="fixed"/>
        <w:tblLook w:val="04A0" w:firstRow="1" w:lastRow="0" w:firstColumn="1" w:lastColumn="0" w:noHBand="0" w:noVBand="1"/>
      </w:tblPr>
      <w:tblGrid>
        <w:gridCol w:w="4796"/>
        <w:gridCol w:w="4626"/>
      </w:tblGrid>
      <w:tr w:rsidR="00A50639" w:rsidTr="00A50639">
        <w:tc>
          <w:tcPr>
            <w:tcW w:w="4796" w:type="dxa"/>
            <w:shd w:val="clear" w:color="auto" w:fill="auto"/>
          </w:tcPr>
          <w:p w:rsidR="00A50639" w:rsidRDefault="00A50639" w:rsidP="00A50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A50639" w:rsidRDefault="00A50639" w:rsidP="00A5063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;</w:t>
            </w:r>
          </w:p>
          <w:p w:rsidR="00A50639" w:rsidRDefault="00A50639" w:rsidP="00A50639">
            <w:pPr>
              <w:tabs>
                <w:tab w:val="left" w:pos="601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GV;</w:t>
            </w:r>
          </w:p>
          <w:p w:rsidR="00A50639" w:rsidRDefault="00A50639" w:rsidP="00A50639">
            <w:pPr>
              <w:tabs>
                <w:tab w:val="left" w:pos="6015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- GVCN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VT.</w:t>
            </w:r>
          </w:p>
        </w:tc>
        <w:tc>
          <w:tcPr>
            <w:tcW w:w="4626" w:type="dxa"/>
            <w:shd w:val="clear" w:color="auto" w:fill="auto"/>
          </w:tcPr>
          <w:p w:rsidR="00A50639" w:rsidRDefault="00A50639" w:rsidP="00A5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HIỆU TRƯỞNG</w:t>
            </w:r>
          </w:p>
          <w:p w:rsidR="00A50639" w:rsidRDefault="00A50639" w:rsidP="00A50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639" w:rsidRDefault="00A50639" w:rsidP="00A506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639" w:rsidRDefault="00A50639" w:rsidP="00A50639">
            <w:pPr>
              <w:tabs>
                <w:tab w:val="left" w:pos="601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Thiện</w:t>
            </w:r>
            <w:proofErr w:type="spellEnd"/>
          </w:p>
        </w:tc>
      </w:tr>
    </w:tbl>
    <w:p w:rsidR="00A50639" w:rsidRPr="00A50639" w:rsidRDefault="00463F1E" w:rsidP="00A50639">
      <w:pPr>
        <w:spacing w:before="24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A50639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3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A50639">
        <w:rPr>
          <w:rFonts w:ascii="Times New Roman" w:hAnsi="Times New Roman" w:cs="Times New Roman"/>
          <w:sz w:val="28"/>
          <w:szCs w:val="28"/>
        </w:rPr>
        <w:t xml:space="preserve"> Minh.</w:t>
      </w:r>
      <w:proofErr w:type="gramEnd"/>
    </w:p>
    <w:p w:rsidR="00D46CF8" w:rsidRDefault="00D46CF8">
      <w:pPr>
        <w:rPr>
          <w:rFonts w:ascii="Times New Roman" w:hAnsi="Times New Roman" w:cs="Times New Roman"/>
          <w:sz w:val="36"/>
          <w:szCs w:val="36"/>
        </w:rPr>
      </w:pPr>
    </w:p>
    <w:p w:rsidR="00D46CF8" w:rsidRDefault="00D46CF8">
      <w:pPr>
        <w:rPr>
          <w:rFonts w:ascii="Times New Roman" w:hAnsi="Times New Roman" w:cs="Times New Roman"/>
          <w:sz w:val="36"/>
          <w:szCs w:val="36"/>
        </w:rPr>
      </w:pPr>
    </w:p>
    <w:p w:rsidR="00D46CF8" w:rsidRDefault="00D46C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6CF8" w:rsidSect="00ED5EDC">
      <w:pgSz w:w="12240" w:h="15840"/>
      <w:pgMar w:top="5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A4C1"/>
    <w:multiLevelType w:val="singleLevel"/>
    <w:tmpl w:val="6092A4C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8E"/>
    <w:rsid w:val="000121D6"/>
    <w:rsid w:val="000C5852"/>
    <w:rsid w:val="000D3E7C"/>
    <w:rsid w:val="00463F1E"/>
    <w:rsid w:val="00475535"/>
    <w:rsid w:val="00562010"/>
    <w:rsid w:val="00653615"/>
    <w:rsid w:val="00812CDA"/>
    <w:rsid w:val="0086566A"/>
    <w:rsid w:val="008F11EF"/>
    <w:rsid w:val="0090219B"/>
    <w:rsid w:val="00931D0B"/>
    <w:rsid w:val="009B594A"/>
    <w:rsid w:val="00A03C77"/>
    <w:rsid w:val="00A50639"/>
    <w:rsid w:val="00B90F8E"/>
    <w:rsid w:val="00CC55C9"/>
    <w:rsid w:val="00D034FE"/>
    <w:rsid w:val="00D46CF8"/>
    <w:rsid w:val="00ED5EDC"/>
    <w:rsid w:val="00F77086"/>
    <w:rsid w:val="2A5A1A93"/>
    <w:rsid w:val="2DA04834"/>
    <w:rsid w:val="3B7F2EB0"/>
    <w:rsid w:val="47596E9F"/>
    <w:rsid w:val="50D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Win7</cp:lastModifiedBy>
  <cp:revision>9</cp:revision>
  <cp:lastPrinted>2021-05-05T23:18:00Z</cp:lastPrinted>
  <dcterms:created xsi:type="dcterms:W3CDTF">2021-05-05T13:19:00Z</dcterms:created>
  <dcterms:modified xsi:type="dcterms:W3CDTF">2021-05-06T01:27:00Z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